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C1" w:rsidRPr="00BC60ED" w:rsidRDefault="00312BA1" w:rsidP="00BC60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C60ED">
        <w:rPr>
          <w:rFonts w:ascii="Arial" w:hAnsi="Arial" w:cs="Arial"/>
          <w:sz w:val="24"/>
          <w:szCs w:val="24"/>
        </w:rPr>
        <w:t xml:space="preserve">Ata da </w:t>
      </w:r>
      <w:r w:rsidR="003458CD" w:rsidRPr="00BC60ED">
        <w:rPr>
          <w:rFonts w:ascii="Arial" w:hAnsi="Arial" w:cs="Arial"/>
          <w:sz w:val="24"/>
          <w:szCs w:val="24"/>
        </w:rPr>
        <w:t xml:space="preserve">2ª </w:t>
      </w:r>
      <w:r w:rsidRPr="00BC60ED">
        <w:rPr>
          <w:rFonts w:ascii="Arial" w:hAnsi="Arial" w:cs="Arial"/>
          <w:sz w:val="24"/>
          <w:szCs w:val="24"/>
        </w:rPr>
        <w:t xml:space="preserve">Reunião Extraordinária </w:t>
      </w:r>
      <w:r w:rsidR="008733CB" w:rsidRPr="00BC60ED">
        <w:rPr>
          <w:rFonts w:ascii="Arial" w:hAnsi="Arial" w:cs="Arial"/>
          <w:sz w:val="24"/>
          <w:szCs w:val="24"/>
        </w:rPr>
        <w:t xml:space="preserve">da Comissão Especial de Revisão do Plano Diretor de Palmas – TO, </w:t>
      </w:r>
      <w:r w:rsidR="009D2BBB" w:rsidRPr="00BC60ED">
        <w:rPr>
          <w:rFonts w:ascii="Arial" w:hAnsi="Arial" w:cs="Arial"/>
          <w:sz w:val="24"/>
          <w:szCs w:val="24"/>
        </w:rPr>
        <w:t xml:space="preserve">realizada em </w:t>
      </w:r>
      <w:r w:rsidRPr="00BC60ED">
        <w:rPr>
          <w:rFonts w:ascii="Arial" w:hAnsi="Arial" w:cs="Arial"/>
          <w:sz w:val="24"/>
          <w:szCs w:val="24"/>
        </w:rPr>
        <w:t xml:space="preserve">três de  junho de </w:t>
      </w:r>
      <w:r w:rsidR="008733CB" w:rsidRPr="00BC60ED">
        <w:rPr>
          <w:rFonts w:ascii="Arial" w:hAnsi="Arial" w:cs="Arial"/>
          <w:sz w:val="24"/>
          <w:szCs w:val="24"/>
        </w:rPr>
        <w:t xml:space="preserve">dois mil e dezesseis as </w:t>
      </w:r>
      <w:r w:rsidRPr="00BC60ED">
        <w:rPr>
          <w:rFonts w:ascii="Arial" w:hAnsi="Arial" w:cs="Arial"/>
          <w:sz w:val="24"/>
          <w:szCs w:val="24"/>
        </w:rPr>
        <w:t xml:space="preserve">dezesseis horas </w:t>
      </w:r>
      <w:r w:rsidR="008733CB" w:rsidRPr="00BC60ED">
        <w:rPr>
          <w:rFonts w:ascii="Arial" w:hAnsi="Arial" w:cs="Arial"/>
          <w:sz w:val="24"/>
          <w:szCs w:val="24"/>
        </w:rPr>
        <w:t xml:space="preserve">na sede do Instituto de Planejamento de Palmas –IPUP, </w:t>
      </w:r>
      <w:r w:rsidR="00703B85" w:rsidRPr="00BC60ED">
        <w:rPr>
          <w:rFonts w:ascii="Arial" w:hAnsi="Arial" w:cs="Arial"/>
          <w:sz w:val="24"/>
          <w:szCs w:val="24"/>
        </w:rPr>
        <w:t>tendo co</w:t>
      </w:r>
      <w:r w:rsidR="003F69DD" w:rsidRPr="00BC60ED">
        <w:rPr>
          <w:rFonts w:ascii="Arial" w:hAnsi="Arial" w:cs="Arial"/>
          <w:sz w:val="24"/>
          <w:szCs w:val="24"/>
        </w:rPr>
        <w:t>mo pauta os assuntos</w:t>
      </w:r>
      <w:r w:rsidR="00914107" w:rsidRPr="00BC60ED">
        <w:rPr>
          <w:rFonts w:ascii="Arial" w:hAnsi="Arial" w:cs="Arial"/>
          <w:sz w:val="24"/>
          <w:szCs w:val="24"/>
        </w:rPr>
        <w:t xml:space="preserve"> que seriam discutidos na 1ª Reunião Extraordinária a ser realizada dia  vinte e cinco de maio de dois mil e dezesseis </w:t>
      </w:r>
      <w:r w:rsidR="003458CD" w:rsidRPr="00BC60ED">
        <w:rPr>
          <w:rFonts w:ascii="Arial" w:hAnsi="Arial" w:cs="Arial"/>
          <w:sz w:val="24"/>
          <w:szCs w:val="24"/>
        </w:rPr>
        <w:t xml:space="preserve"> que não aconteceu por falta de quórum, sendo portanto convo</w:t>
      </w:r>
      <w:r w:rsidR="005216F5" w:rsidRPr="00BC60ED">
        <w:rPr>
          <w:rFonts w:ascii="Arial" w:hAnsi="Arial" w:cs="Arial"/>
          <w:sz w:val="24"/>
          <w:szCs w:val="24"/>
        </w:rPr>
        <w:t>cada esta terceira Reunião Extra</w:t>
      </w:r>
      <w:r w:rsidR="003458CD" w:rsidRPr="00BC60ED">
        <w:rPr>
          <w:rFonts w:ascii="Arial" w:hAnsi="Arial" w:cs="Arial"/>
          <w:sz w:val="24"/>
          <w:szCs w:val="24"/>
        </w:rPr>
        <w:t>ordinária</w:t>
      </w:r>
      <w:r w:rsidR="005216F5" w:rsidRPr="00BC60ED">
        <w:rPr>
          <w:rFonts w:ascii="Arial" w:hAnsi="Arial" w:cs="Arial"/>
          <w:sz w:val="24"/>
          <w:szCs w:val="24"/>
        </w:rPr>
        <w:t xml:space="preserve"> tendo como pauta os mesmos pontos da anterior:</w:t>
      </w:r>
      <w:r w:rsidR="00DE049C" w:rsidRPr="00BC60ED">
        <w:rPr>
          <w:rFonts w:ascii="Arial" w:hAnsi="Arial" w:cs="Arial"/>
          <w:sz w:val="24"/>
          <w:szCs w:val="24"/>
        </w:rPr>
        <w:t xml:space="preserve"> </w:t>
      </w:r>
      <w:r w:rsidR="000967AE" w:rsidRPr="00BC60ED">
        <w:rPr>
          <w:rFonts w:ascii="Arial" w:hAnsi="Arial" w:cs="Arial"/>
          <w:sz w:val="24"/>
          <w:szCs w:val="24"/>
        </w:rPr>
        <w:t>I</w:t>
      </w:r>
      <w:r w:rsidR="003616C4" w:rsidRPr="00BC60ED">
        <w:rPr>
          <w:rFonts w:ascii="Arial" w:hAnsi="Arial" w:cs="Arial"/>
          <w:sz w:val="24"/>
          <w:szCs w:val="24"/>
        </w:rPr>
        <w:t>nformes,</w:t>
      </w:r>
      <w:r w:rsidRPr="00BC60ED">
        <w:rPr>
          <w:rFonts w:ascii="Arial" w:hAnsi="Arial" w:cs="Arial"/>
          <w:sz w:val="24"/>
          <w:szCs w:val="24"/>
        </w:rPr>
        <w:t xml:space="preserve"> aprovação da proposta do Plano  de Trabalho – Revisão do Plano Diretor de Participativo de Palmas (lei Nº 155/2007),</w:t>
      </w:r>
      <w:r w:rsidR="003458CD" w:rsidRPr="00BC60ED">
        <w:rPr>
          <w:rFonts w:ascii="Arial" w:hAnsi="Arial" w:cs="Arial"/>
          <w:sz w:val="24"/>
          <w:szCs w:val="24"/>
        </w:rPr>
        <w:t xml:space="preserve"> discussão e  aprovação do cronograma das reuniões setoriais, discussão e aprovação do </w:t>
      </w:r>
      <w:r w:rsidR="005216F5" w:rsidRPr="00BC60ED">
        <w:rPr>
          <w:rFonts w:ascii="Arial" w:hAnsi="Arial" w:cs="Arial"/>
          <w:sz w:val="24"/>
          <w:szCs w:val="24"/>
        </w:rPr>
        <w:t xml:space="preserve">formato da 1ª audiência Pública. </w:t>
      </w:r>
      <w:r w:rsidRPr="00BC60ED">
        <w:rPr>
          <w:rFonts w:ascii="Arial" w:hAnsi="Arial" w:cs="Arial"/>
          <w:sz w:val="24"/>
          <w:szCs w:val="24"/>
        </w:rPr>
        <w:t xml:space="preserve">A pauta </w:t>
      </w:r>
      <w:r w:rsidR="00DD3889" w:rsidRPr="00BC60ED">
        <w:rPr>
          <w:rFonts w:ascii="Arial" w:hAnsi="Arial" w:cs="Arial"/>
          <w:sz w:val="24"/>
          <w:szCs w:val="24"/>
        </w:rPr>
        <w:t xml:space="preserve">foi </w:t>
      </w:r>
      <w:r w:rsidR="00914107" w:rsidRPr="00BC60ED">
        <w:rPr>
          <w:rFonts w:ascii="Arial" w:hAnsi="Arial" w:cs="Arial"/>
          <w:sz w:val="24"/>
          <w:szCs w:val="24"/>
        </w:rPr>
        <w:t>confirmada pelos  participantes presentes</w:t>
      </w:r>
      <w:r w:rsidR="00DD3889" w:rsidRPr="00BC60ED">
        <w:rPr>
          <w:rFonts w:ascii="Arial" w:hAnsi="Arial" w:cs="Arial"/>
          <w:sz w:val="24"/>
          <w:szCs w:val="24"/>
        </w:rPr>
        <w:t xml:space="preserve"> pois já havia sido encaminhado para todos</w:t>
      </w:r>
      <w:r w:rsidR="00914107" w:rsidRPr="00BC60ED">
        <w:rPr>
          <w:rFonts w:ascii="Arial" w:hAnsi="Arial" w:cs="Arial"/>
          <w:sz w:val="24"/>
          <w:szCs w:val="24"/>
        </w:rPr>
        <w:t xml:space="preserve">. </w:t>
      </w:r>
      <w:r w:rsidR="008733CB" w:rsidRPr="00BC60ED">
        <w:rPr>
          <w:rFonts w:ascii="Arial" w:hAnsi="Arial" w:cs="Arial"/>
          <w:sz w:val="24"/>
          <w:szCs w:val="24"/>
        </w:rPr>
        <w:t xml:space="preserve">A reunião iniciou –se  com a fala do Secretário Municipal de Desenvolvimento Urbano e Habitação de Palmas Sr. </w:t>
      </w:r>
      <w:r w:rsidR="00DD3889" w:rsidRPr="00BC60ED">
        <w:rPr>
          <w:rFonts w:ascii="Arial" w:hAnsi="Arial" w:cs="Arial"/>
          <w:sz w:val="24"/>
          <w:szCs w:val="24"/>
        </w:rPr>
        <w:t xml:space="preserve">José </w:t>
      </w:r>
      <w:r w:rsidR="008733CB" w:rsidRPr="00BC60ED">
        <w:rPr>
          <w:rFonts w:ascii="Arial" w:hAnsi="Arial" w:cs="Arial"/>
          <w:sz w:val="24"/>
          <w:szCs w:val="24"/>
        </w:rPr>
        <w:t>Messias</w:t>
      </w:r>
      <w:r w:rsidR="00DD3889" w:rsidRPr="00BC60ED">
        <w:rPr>
          <w:rFonts w:ascii="Arial" w:hAnsi="Arial" w:cs="Arial"/>
          <w:sz w:val="24"/>
          <w:szCs w:val="24"/>
        </w:rPr>
        <w:t xml:space="preserve"> de Souza</w:t>
      </w:r>
      <w:r w:rsidR="005216F5" w:rsidRPr="00BC60ED">
        <w:rPr>
          <w:rFonts w:ascii="Arial" w:hAnsi="Arial" w:cs="Arial"/>
          <w:sz w:val="24"/>
          <w:szCs w:val="24"/>
        </w:rPr>
        <w:t xml:space="preserve"> coordenador da comissão</w:t>
      </w:r>
      <w:r w:rsidR="00DD3889" w:rsidRPr="00BC60ED">
        <w:rPr>
          <w:rFonts w:ascii="Arial" w:hAnsi="Arial" w:cs="Arial"/>
          <w:sz w:val="24"/>
          <w:szCs w:val="24"/>
        </w:rPr>
        <w:t>,</w:t>
      </w:r>
      <w:r w:rsidR="000967AE" w:rsidRPr="00BC60ED">
        <w:rPr>
          <w:rFonts w:ascii="Arial" w:hAnsi="Arial" w:cs="Arial"/>
          <w:sz w:val="24"/>
          <w:szCs w:val="24"/>
        </w:rPr>
        <w:t xml:space="preserve"> </w:t>
      </w:r>
      <w:r w:rsidR="004C4F84" w:rsidRPr="00BC60ED">
        <w:rPr>
          <w:rFonts w:ascii="Arial" w:hAnsi="Arial" w:cs="Arial"/>
          <w:sz w:val="24"/>
          <w:szCs w:val="24"/>
        </w:rPr>
        <w:t>cumprimentando todos os presentes</w:t>
      </w:r>
      <w:r w:rsidR="005216F5" w:rsidRPr="00BC60ED">
        <w:rPr>
          <w:rFonts w:ascii="Arial" w:hAnsi="Arial" w:cs="Arial"/>
          <w:sz w:val="24"/>
          <w:szCs w:val="24"/>
        </w:rPr>
        <w:t>, lendo os pontos de pauta acima citados;agradeceu a presença de todos e solicitou aos participantes que ainda não tinham participado de outras reuniões que se apresentasse, apresentou o Dr. João Bazoli, representante da OAB; Sr. Roberto Antonio representante do CRECI</w:t>
      </w:r>
      <w:r w:rsidR="00846496" w:rsidRPr="00BC60ED">
        <w:rPr>
          <w:rFonts w:ascii="Arial" w:hAnsi="Arial" w:cs="Arial"/>
          <w:sz w:val="24"/>
          <w:szCs w:val="24"/>
        </w:rPr>
        <w:t xml:space="preserve"> </w:t>
      </w:r>
      <w:r w:rsidR="00324697" w:rsidRPr="00BC60ED">
        <w:rPr>
          <w:rFonts w:ascii="Arial" w:hAnsi="Arial" w:cs="Arial"/>
          <w:sz w:val="24"/>
          <w:szCs w:val="24"/>
        </w:rPr>
        <w:t>–</w:t>
      </w:r>
      <w:r w:rsidR="00846496" w:rsidRPr="00BC60ED">
        <w:rPr>
          <w:rFonts w:ascii="Arial" w:hAnsi="Arial" w:cs="Arial"/>
          <w:sz w:val="24"/>
          <w:szCs w:val="24"/>
        </w:rPr>
        <w:t>TO</w:t>
      </w:r>
      <w:r w:rsidR="00324697" w:rsidRPr="00BC60ED">
        <w:rPr>
          <w:rFonts w:ascii="Arial" w:hAnsi="Arial" w:cs="Arial"/>
          <w:sz w:val="24"/>
          <w:szCs w:val="24"/>
        </w:rPr>
        <w:t>; Sr Cristiano Rodrigues  secretário Municipal de Turismo</w:t>
      </w:r>
      <w:r w:rsidR="00A35F16" w:rsidRPr="00BC60ED">
        <w:rPr>
          <w:rFonts w:ascii="Arial" w:hAnsi="Arial" w:cs="Arial"/>
          <w:sz w:val="24"/>
          <w:szCs w:val="24"/>
        </w:rPr>
        <w:t>. Após a apresentação o Secretário Municipal de Desenvolvimento Urbano e Habitação de Palmas Sr. José Messias de Souza coordenador da comissão</w:t>
      </w:r>
      <w:r w:rsidR="00B22EFF" w:rsidRPr="00BC60ED">
        <w:rPr>
          <w:rFonts w:ascii="Arial" w:hAnsi="Arial" w:cs="Arial"/>
          <w:sz w:val="24"/>
          <w:szCs w:val="24"/>
        </w:rPr>
        <w:t xml:space="preserve">, colocou em discussão </w:t>
      </w:r>
      <w:r w:rsidR="00186868">
        <w:rPr>
          <w:rFonts w:ascii="Arial" w:hAnsi="Arial" w:cs="Arial"/>
          <w:sz w:val="24"/>
          <w:szCs w:val="24"/>
        </w:rPr>
        <w:t xml:space="preserve"> e aprovação </w:t>
      </w:r>
      <w:r w:rsidR="00793A6B" w:rsidRPr="00BC60ED">
        <w:rPr>
          <w:rFonts w:ascii="Arial" w:hAnsi="Arial" w:cs="Arial"/>
          <w:sz w:val="24"/>
          <w:szCs w:val="24"/>
        </w:rPr>
        <w:t xml:space="preserve">o formato da 1ª audiência Pública que após a apresentação  e discussão ficou aprovado a </w:t>
      </w:r>
      <w:r w:rsidR="004972CB" w:rsidRPr="00BC60ED">
        <w:rPr>
          <w:rFonts w:ascii="Arial" w:hAnsi="Arial" w:cs="Arial"/>
          <w:sz w:val="24"/>
          <w:szCs w:val="24"/>
        </w:rPr>
        <w:t>programação.( inserida na última página por se tratar de um quadro</w:t>
      </w:r>
      <w:r w:rsidR="00C746EA" w:rsidRPr="00BC60ED">
        <w:rPr>
          <w:rFonts w:ascii="Arial" w:hAnsi="Arial" w:cs="Arial"/>
          <w:sz w:val="24"/>
          <w:szCs w:val="24"/>
        </w:rPr>
        <w:t>)</w:t>
      </w:r>
      <w:r w:rsidR="004972CB" w:rsidRPr="00BC60ED">
        <w:rPr>
          <w:rFonts w:ascii="Arial" w:hAnsi="Arial" w:cs="Arial"/>
          <w:sz w:val="24"/>
          <w:szCs w:val="24"/>
        </w:rPr>
        <w:t>.</w:t>
      </w:r>
      <w:r w:rsidR="00D3706B" w:rsidRPr="00BC60ED">
        <w:rPr>
          <w:rFonts w:ascii="Arial" w:hAnsi="Arial" w:cs="Arial"/>
          <w:sz w:val="24"/>
          <w:szCs w:val="24"/>
        </w:rPr>
        <w:t xml:space="preserve"> </w:t>
      </w:r>
      <w:r w:rsidR="00E82ED0" w:rsidRPr="00BC60ED">
        <w:rPr>
          <w:rFonts w:ascii="Arial" w:hAnsi="Arial" w:cs="Arial"/>
          <w:sz w:val="24"/>
          <w:szCs w:val="24"/>
        </w:rPr>
        <w:t>Com a programação aprovada ficou  a cargo do Secretário Me</w:t>
      </w:r>
      <w:r w:rsidR="00186868">
        <w:rPr>
          <w:rFonts w:ascii="Arial" w:hAnsi="Arial" w:cs="Arial"/>
          <w:sz w:val="24"/>
          <w:szCs w:val="24"/>
        </w:rPr>
        <w:t>ssias,  entrar em contato com os palestrantes</w:t>
      </w:r>
      <w:r w:rsidR="00E82ED0" w:rsidRPr="00BC60ED">
        <w:rPr>
          <w:rFonts w:ascii="Arial" w:hAnsi="Arial" w:cs="Arial"/>
          <w:sz w:val="24"/>
          <w:szCs w:val="24"/>
        </w:rPr>
        <w:t xml:space="preserve"> e confirmar, </w:t>
      </w:r>
      <w:r w:rsidR="00827368" w:rsidRPr="00BC60ED">
        <w:rPr>
          <w:rFonts w:ascii="Arial" w:hAnsi="Arial" w:cs="Arial"/>
          <w:sz w:val="24"/>
          <w:szCs w:val="24"/>
        </w:rPr>
        <w:t>foi</w:t>
      </w:r>
      <w:r w:rsidR="00186868">
        <w:rPr>
          <w:rFonts w:ascii="Arial" w:hAnsi="Arial" w:cs="Arial"/>
          <w:sz w:val="24"/>
          <w:szCs w:val="24"/>
        </w:rPr>
        <w:t xml:space="preserve"> então</w:t>
      </w:r>
      <w:r w:rsidR="00827368" w:rsidRPr="00BC60ED">
        <w:rPr>
          <w:rFonts w:ascii="Arial" w:hAnsi="Arial" w:cs="Arial"/>
          <w:sz w:val="24"/>
          <w:szCs w:val="24"/>
        </w:rPr>
        <w:t xml:space="preserve"> solicitado pelo secretário M</w:t>
      </w:r>
      <w:r w:rsidR="00E82ED0" w:rsidRPr="00BC60ED">
        <w:rPr>
          <w:rFonts w:ascii="Arial" w:hAnsi="Arial" w:cs="Arial"/>
          <w:sz w:val="24"/>
          <w:szCs w:val="24"/>
        </w:rPr>
        <w:t>essias  a colaboração de todos.</w:t>
      </w:r>
      <w:r w:rsidR="00827368" w:rsidRPr="00BC60ED">
        <w:rPr>
          <w:rFonts w:ascii="Arial" w:hAnsi="Arial" w:cs="Arial"/>
          <w:sz w:val="24"/>
          <w:szCs w:val="24"/>
        </w:rPr>
        <w:t>Dando continuidade, sobre  o cronograma das reuniões setoriais ficou para a próxima reunião ainda a</w:t>
      </w:r>
      <w:r w:rsidR="00CB2C4C" w:rsidRPr="00BC60ED">
        <w:rPr>
          <w:rFonts w:ascii="Arial" w:hAnsi="Arial" w:cs="Arial"/>
          <w:sz w:val="24"/>
          <w:szCs w:val="24"/>
        </w:rPr>
        <w:t xml:space="preserve"> ser agendada. </w:t>
      </w:r>
      <w:r w:rsidR="00827368" w:rsidRPr="00BC60ED">
        <w:rPr>
          <w:rFonts w:ascii="Arial" w:hAnsi="Arial" w:cs="Arial"/>
          <w:sz w:val="24"/>
          <w:szCs w:val="24"/>
        </w:rPr>
        <w:t xml:space="preserve">Em seguida Foi passado a palavra para o Técnico do Instituto de Planejamento  Urbano de Palmas , Marcus Vinicius Banzoni que apresentou a proposta do </w:t>
      </w:r>
      <w:r w:rsidR="006E0090" w:rsidRPr="00BC60ED">
        <w:rPr>
          <w:rFonts w:ascii="Arial" w:hAnsi="Arial" w:cs="Arial"/>
          <w:sz w:val="24"/>
          <w:szCs w:val="24"/>
        </w:rPr>
        <w:t xml:space="preserve">Plano  de Trabalho – Revisão do Plano Diretor de Participativo de Palmas (lei Nº 155/2007), O Sr Marcus apresentou com detalhes todas as ações propostas no Plano e enfatizou que </w:t>
      </w:r>
      <w:r w:rsidR="00CB2C4C" w:rsidRPr="00BC60ED">
        <w:rPr>
          <w:rFonts w:ascii="Arial" w:hAnsi="Arial" w:cs="Arial"/>
          <w:sz w:val="24"/>
          <w:szCs w:val="24"/>
        </w:rPr>
        <w:t xml:space="preserve">foi  elaborado com todo cuidado, seguindo a legislação  pertinente e atendendo </w:t>
      </w:r>
      <w:r w:rsidR="006E0090" w:rsidRPr="00BC60ED">
        <w:rPr>
          <w:rFonts w:ascii="Arial" w:hAnsi="Arial" w:cs="Arial"/>
          <w:sz w:val="24"/>
          <w:szCs w:val="24"/>
        </w:rPr>
        <w:t>as recomendações d</w:t>
      </w:r>
      <w:r w:rsidR="00186868">
        <w:rPr>
          <w:rFonts w:ascii="Arial" w:hAnsi="Arial" w:cs="Arial"/>
          <w:sz w:val="24"/>
          <w:szCs w:val="24"/>
        </w:rPr>
        <w:t xml:space="preserve">o Ministério Público Estadual, </w:t>
      </w:r>
      <w:r w:rsidR="006E0090" w:rsidRPr="00BC60ED">
        <w:rPr>
          <w:rFonts w:ascii="Arial" w:hAnsi="Arial" w:cs="Arial"/>
          <w:sz w:val="24"/>
          <w:szCs w:val="24"/>
        </w:rPr>
        <w:t>contemplando a participação da comunidade nas discussões e encaminhamentos de propostas de Revisão do Plano Diretor aprovado em  dois mil e sete.</w:t>
      </w:r>
      <w:r w:rsidR="00CB2C4C" w:rsidRPr="00BC60ED">
        <w:rPr>
          <w:rFonts w:ascii="Arial" w:hAnsi="Arial" w:cs="Arial"/>
          <w:sz w:val="24"/>
          <w:szCs w:val="24"/>
        </w:rPr>
        <w:t xml:space="preserve">Após a apresentação foi aberto para que todos os membros da Comissão  </w:t>
      </w:r>
      <w:r w:rsidR="00C95B41" w:rsidRPr="00BC60ED">
        <w:rPr>
          <w:rFonts w:ascii="Arial" w:hAnsi="Arial" w:cs="Arial"/>
          <w:sz w:val="24"/>
          <w:szCs w:val="24"/>
        </w:rPr>
        <w:t>pudessem  apresentar suas considerações. Dr.  João Bazolli, disse que o Plano  foi bem elaborado e que agora pode-se dizer que haverá sim a participação da comunidade</w:t>
      </w:r>
      <w:r w:rsidR="007D7D1E">
        <w:rPr>
          <w:rFonts w:ascii="Arial" w:hAnsi="Arial" w:cs="Arial"/>
          <w:sz w:val="24"/>
          <w:szCs w:val="24"/>
        </w:rPr>
        <w:t>,</w:t>
      </w:r>
      <w:r w:rsidR="00C95B41" w:rsidRPr="00BC60ED">
        <w:rPr>
          <w:rFonts w:ascii="Arial" w:hAnsi="Arial" w:cs="Arial"/>
          <w:sz w:val="24"/>
          <w:szCs w:val="24"/>
        </w:rPr>
        <w:t xml:space="preserve"> pois a proposta anterior não priorizava esta discussão ampla, sugerindo ainda que, fosse acrescentado no Plano de Trabalho em sua segunda fase, onde está registrado ás reuniões com a comunidade</w:t>
      </w:r>
      <w:r w:rsidR="007D7D1E">
        <w:rPr>
          <w:rFonts w:ascii="Arial" w:hAnsi="Arial" w:cs="Arial"/>
          <w:sz w:val="24"/>
          <w:szCs w:val="24"/>
        </w:rPr>
        <w:t>,</w:t>
      </w:r>
      <w:r w:rsidR="00C95B41" w:rsidRPr="00BC60ED">
        <w:rPr>
          <w:rFonts w:ascii="Arial" w:hAnsi="Arial" w:cs="Arial"/>
          <w:sz w:val="24"/>
          <w:szCs w:val="24"/>
        </w:rPr>
        <w:t xml:space="preserve"> encontros com todos os grupos formados e reconhecidos como sindicatos,  conselhos, profissionais, universidades e outros,. </w:t>
      </w:r>
      <w:r w:rsidR="003F7E2B" w:rsidRPr="00BC60ED">
        <w:rPr>
          <w:rFonts w:ascii="Arial" w:hAnsi="Arial" w:cs="Arial"/>
          <w:sz w:val="24"/>
          <w:szCs w:val="24"/>
        </w:rPr>
        <w:t xml:space="preserve">Sr. Roberto pediu a palavra  e confirmou o que Dr. João  propôs dizendo que é importante </w:t>
      </w:r>
    </w:p>
    <w:p w:rsidR="00FC070D" w:rsidRPr="00BC60ED" w:rsidRDefault="003F7E2B" w:rsidP="00BC60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C60ED">
        <w:rPr>
          <w:rFonts w:ascii="Arial" w:hAnsi="Arial" w:cs="Arial"/>
          <w:sz w:val="24"/>
          <w:szCs w:val="24"/>
        </w:rPr>
        <w:lastRenderedPageBreak/>
        <w:t>a participação destes segmentos pois oportuniza a todos à discussão e também colocar as suas sugestões, Sr. Reinaldo também falou que acha importante pois se tratando de Revisão do Plano Diretor, é essencial que se discuta  muito para garantir uma proposta coerente. Sr. Marcin</w:t>
      </w:r>
      <w:r w:rsidR="00067A92">
        <w:rPr>
          <w:rFonts w:ascii="Arial" w:hAnsi="Arial" w:cs="Arial"/>
          <w:sz w:val="24"/>
          <w:szCs w:val="24"/>
        </w:rPr>
        <w:t>i</w:t>
      </w:r>
      <w:r w:rsidRPr="00BC60ED">
        <w:rPr>
          <w:rFonts w:ascii="Arial" w:hAnsi="Arial" w:cs="Arial"/>
          <w:sz w:val="24"/>
          <w:szCs w:val="24"/>
        </w:rPr>
        <w:t>o representante da  FAERTO lembrou que o Plano contemplou a discussão na zona rural o que</w:t>
      </w:r>
      <w:r w:rsidR="007D7D1E">
        <w:rPr>
          <w:rFonts w:ascii="Arial" w:hAnsi="Arial" w:cs="Arial"/>
          <w:sz w:val="24"/>
          <w:szCs w:val="24"/>
        </w:rPr>
        <w:t>,</w:t>
      </w:r>
      <w:r w:rsidRPr="00BC60ED">
        <w:rPr>
          <w:rFonts w:ascii="Arial" w:hAnsi="Arial" w:cs="Arial"/>
          <w:sz w:val="24"/>
          <w:szCs w:val="24"/>
        </w:rPr>
        <w:t xml:space="preserve"> pa</w:t>
      </w:r>
      <w:r w:rsidR="005A426F" w:rsidRPr="00BC60ED">
        <w:rPr>
          <w:rFonts w:ascii="Arial" w:hAnsi="Arial" w:cs="Arial"/>
          <w:sz w:val="24"/>
          <w:szCs w:val="24"/>
        </w:rPr>
        <w:t>ra as pessoas que moram nesta á</w:t>
      </w:r>
      <w:r w:rsidRPr="00BC60ED">
        <w:rPr>
          <w:rFonts w:ascii="Arial" w:hAnsi="Arial" w:cs="Arial"/>
          <w:sz w:val="24"/>
          <w:szCs w:val="24"/>
        </w:rPr>
        <w:t>rea sem</w:t>
      </w:r>
      <w:r w:rsidR="00D8680A" w:rsidRPr="00BC60ED">
        <w:rPr>
          <w:rFonts w:ascii="Arial" w:hAnsi="Arial" w:cs="Arial"/>
          <w:sz w:val="24"/>
          <w:szCs w:val="24"/>
        </w:rPr>
        <w:t>pre ficam sem ser contemplados. Como não houve mais considerações</w:t>
      </w:r>
      <w:r w:rsidR="007D7D1E">
        <w:rPr>
          <w:rFonts w:ascii="Arial" w:hAnsi="Arial" w:cs="Arial"/>
          <w:sz w:val="24"/>
          <w:szCs w:val="24"/>
        </w:rPr>
        <w:t>,</w:t>
      </w:r>
      <w:r w:rsidR="00D8680A" w:rsidRPr="00BC60ED">
        <w:rPr>
          <w:rFonts w:ascii="Arial" w:hAnsi="Arial" w:cs="Arial"/>
          <w:sz w:val="24"/>
          <w:szCs w:val="24"/>
        </w:rPr>
        <w:t xml:space="preserve"> a proposta de Dr. João </w:t>
      </w:r>
      <w:r w:rsidR="00C95B41" w:rsidRPr="00BC60ED">
        <w:rPr>
          <w:rFonts w:ascii="Arial" w:hAnsi="Arial" w:cs="Arial"/>
          <w:sz w:val="24"/>
          <w:szCs w:val="24"/>
        </w:rPr>
        <w:t xml:space="preserve">foi </w:t>
      </w:r>
      <w:r w:rsidR="007D7D1E">
        <w:rPr>
          <w:rFonts w:ascii="Arial" w:hAnsi="Arial" w:cs="Arial"/>
          <w:sz w:val="24"/>
          <w:szCs w:val="24"/>
        </w:rPr>
        <w:t xml:space="preserve">colocada em votação </w:t>
      </w:r>
      <w:r w:rsidR="00C95B41" w:rsidRPr="00BC60ED">
        <w:rPr>
          <w:rFonts w:ascii="Arial" w:hAnsi="Arial" w:cs="Arial"/>
          <w:sz w:val="24"/>
          <w:szCs w:val="24"/>
        </w:rPr>
        <w:t>pelo Sr. Messias Coordenador a todos os membros</w:t>
      </w:r>
      <w:r w:rsidR="005A115A" w:rsidRPr="00BC60ED">
        <w:rPr>
          <w:rFonts w:ascii="Arial" w:hAnsi="Arial" w:cs="Arial"/>
          <w:sz w:val="24"/>
          <w:szCs w:val="24"/>
        </w:rPr>
        <w:t xml:space="preserve">, sendo </w:t>
      </w:r>
      <w:r w:rsidR="00C95B41" w:rsidRPr="00BC60ED">
        <w:rPr>
          <w:rFonts w:ascii="Arial" w:hAnsi="Arial" w:cs="Arial"/>
          <w:sz w:val="24"/>
          <w:szCs w:val="24"/>
        </w:rPr>
        <w:t>então aprovada por todos e imediatamente o Técnico Marcus  acrescentou então ao Plano.</w:t>
      </w:r>
      <w:r w:rsidR="00D3706B" w:rsidRPr="00BC60ED">
        <w:rPr>
          <w:rFonts w:ascii="Arial" w:hAnsi="Arial" w:cs="Arial"/>
          <w:sz w:val="24"/>
          <w:szCs w:val="24"/>
        </w:rPr>
        <w:t xml:space="preserve"> </w:t>
      </w:r>
      <w:r w:rsidR="007F58C6" w:rsidRPr="00BC60ED">
        <w:rPr>
          <w:rFonts w:ascii="Arial" w:hAnsi="Arial" w:cs="Arial"/>
          <w:sz w:val="24"/>
          <w:szCs w:val="24"/>
        </w:rPr>
        <w:t xml:space="preserve">Após a inclusão da proposta de Dr. João o Sr. Messias coordenador da Comissão </w:t>
      </w:r>
      <w:r w:rsidR="002B1F09" w:rsidRPr="00BC60ED">
        <w:rPr>
          <w:rFonts w:ascii="Arial" w:hAnsi="Arial" w:cs="Arial"/>
          <w:sz w:val="24"/>
          <w:szCs w:val="24"/>
        </w:rPr>
        <w:t xml:space="preserve">colocou em votação a proposta </w:t>
      </w:r>
      <w:r w:rsidR="007F58C6" w:rsidRPr="00BC60ED">
        <w:rPr>
          <w:rFonts w:ascii="Arial" w:hAnsi="Arial" w:cs="Arial"/>
          <w:sz w:val="24"/>
          <w:szCs w:val="24"/>
        </w:rPr>
        <w:t xml:space="preserve"> </w:t>
      </w:r>
      <w:r w:rsidR="007823DD" w:rsidRPr="00BC60ED">
        <w:rPr>
          <w:rFonts w:ascii="Arial" w:hAnsi="Arial" w:cs="Arial"/>
          <w:sz w:val="24"/>
          <w:szCs w:val="24"/>
        </w:rPr>
        <w:t>de Trabalh</w:t>
      </w:r>
      <w:r w:rsidR="007D7D1E">
        <w:rPr>
          <w:rFonts w:ascii="Arial" w:hAnsi="Arial" w:cs="Arial"/>
          <w:sz w:val="24"/>
          <w:szCs w:val="24"/>
        </w:rPr>
        <w:t xml:space="preserve">o – Revisão do Plano Diretor </w:t>
      </w:r>
      <w:r w:rsidR="007823DD" w:rsidRPr="00BC60ED">
        <w:rPr>
          <w:rFonts w:ascii="Arial" w:hAnsi="Arial" w:cs="Arial"/>
          <w:sz w:val="24"/>
          <w:szCs w:val="24"/>
        </w:rPr>
        <w:t>Participativo de Palmas (lei Nº 155/2007)</w:t>
      </w:r>
      <w:r w:rsidR="007D7D1E">
        <w:rPr>
          <w:rFonts w:ascii="Arial" w:hAnsi="Arial" w:cs="Arial"/>
          <w:sz w:val="24"/>
          <w:szCs w:val="24"/>
        </w:rPr>
        <w:t>, sendo aprovado</w:t>
      </w:r>
      <w:r w:rsidR="002B1F09" w:rsidRPr="00BC60ED">
        <w:rPr>
          <w:rFonts w:ascii="Arial" w:hAnsi="Arial" w:cs="Arial"/>
          <w:sz w:val="24"/>
          <w:szCs w:val="24"/>
        </w:rPr>
        <w:t xml:space="preserve"> por unanimidade por todos os membros presentes.</w:t>
      </w:r>
      <w:r w:rsidR="007F58C6" w:rsidRPr="00BC60ED">
        <w:rPr>
          <w:rFonts w:ascii="Arial" w:hAnsi="Arial" w:cs="Arial"/>
          <w:sz w:val="24"/>
          <w:szCs w:val="24"/>
        </w:rPr>
        <w:t>Sr. Marcus pediu a palavra e solicitou que fosse enviado o material para todos o</w:t>
      </w:r>
      <w:r w:rsidR="007D7D1E">
        <w:rPr>
          <w:rFonts w:ascii="Arial" w:hAnsi="Arial" w:cs="Arial"/>
          <w:sz w:val="24"/>
          <w:szCs w:val="24"/>
        </w:rPr>
        <w:t xml:space="preserve">s participantes </w:t>
      </w:r>
      <w:r w:rsidR="007F58C6" w:rsidRPr="00BC60ED">
        <w:rPr>
          <w:rFonts w:ascii="Arial" w:hAnsi="Arial" w:cs="Arial"/>
          <w:sz w:val="24"/>
          <w:szCs w:val="24"/>
        </w:rPr>
        <w:t>que vieram pela primeira vez a reunião. Sr. Messias coordenador solicitou a Diego que abrisse um grupo  no Watsap com os membros da comissão, o que foi feito  durante a reunião</w:t>
      </w:r>
      <w:r w:rsidR="00A87FF9" w:rsidRPr="00BC60ED">
        <w:rPr>
          <w:rFonts w:ascii="Arial" w:hAnsi="Arial" w:cs="Arial"/>
          <w:sz w:val="24"/>
          <w:szCs w:val="24"/>
        </w:rPr>
        <w:t>. Concluída então a pauta, iniciou a discussão sobre  como viabilizar os encontros com os grupos , os quais foram incluídos no Plano; várias sugestões foram levantadas, como: organizar os grupos, que metodologia adotar, quando agendar estes encontros, horário pois a maioria das pessoas que forem participar trabalham, como não havia tempo hábil para  sistematizar esta discussão ficou proposto pelo coordenador Sr. Messias que seria pauta de outra reunião, e assim ficou encaminhado. Sr. Marcus Técnico pediu a palavra e lembrou que as discussões nesta segunda fase não é de decisões e nem aprovação</w:t>
      </w:r>
      <w:r w:rsidR="007D7D1E">
        <w:rPr>
          <w:rFonts w:ascii="Arial" w:hAnsi="Arial" w:cs="Arial"/>
          <w:sz w:val="24"/>
          <w:szCs w:val="24"/>
        </w:rPr>
        <w:t xml:space="preserve"> de propostas ,</w:t>
      </w:r>
      <w:r w:rsidR="00A87FF9" w:rsidRPr="00BC60ED">
        <w:rPr>
          <w:rFonts w:ascii="Arial" w:hAnsi="Arial" w:cs="Arial"/>
          <w:sz w:val="24"/>
          <w:szCs w:val="24"/>
        </w:rPr>
        <w:t>mas de levantamento, ou seja um diagnóstico, que serão acrescentadas ao Plano para posterior aprovação como os Senhor</w:t>
      </w:r>
      <w:r w:rsidR="007D7D1E">
        <w:rPr>
          <w:rFonts w:ascii="Arial" w:hAnsi="Arial" w:cs="Arial"/>
          <w:sz w:val="24"/>
          <w:szCs w:val="24"/>
        </w:rPr>
        <w:t>es acabaram de aprovar,</w:t>
      </w:r>
      <w:r w:rsidR="00A87FF9" w:rsidRPr="00BC60ED">
        <w:rPr>
          <w:rFonts w:ascii="Arial" w:hAnsi="Arial" w:cs="Arial"/>
          <w:sz w:val="24"/>
          <w:szCs w:val="24"/>
        </w:rPr>
        <w:t>o que todos concordaram com ele.</w:t>
      </w:r>
      <w:r w:rsidR="00C71131" w:rsidRPr="00BC60ED">
        <w:rPr>
          <w:rFonts w:ascii="Arial" w:hAnsi="Arial" w:cs="Arial"/>
          <w:sz w:val="24"/>
          <w:szCs w:val="24"/>
        </w:rPr>
        <w:t xml:space="preserve"> Sr. Messias lembrou que  é necessário, além desta audiência ser viabilizado  encontros com a comunidade ainda neste mês de junho e sugeriu que na próxima reunião este assunto fosse colocado em pauta.</w:t>
      </w:r>
      <w:r w:rsidR="009D69F2" w:rsidRPr="00BC60ED">
        <w:rPr>
          <w:rFonts w:ascii="Arial" w:hAnsi="Arial" w:cs="Arial"/>
          <w:sz w:val="24"/>
          <w:szCs w:val="24"/>
        </w:rPr>
        <w:t xml:space="preserve"> Sr. Reinaldo lembrou que a próxima reunião seria dia oito de junho, de acordo com o cronograma das reuniões, mas neste dia é dia da audiência Pública e</w:t>
      </w:r>
      <w:r w:rsidR="000019AB" w:rsidRPr="00BC60ED">
        <w:rPr>
          <w:rFonts w:ascii="Arial" w:hAnsi="Arial" w:cs="Arial"/>
          <w:sz w:val="24"/>
          <w:szCs w:val="24"/>
        </w:rPr>
        <w:t xml:space="preserve"> que a próxima seria então dia vinte e dois de junho, </w:t>
      </w:r>
      <w:r w:rsidR="009D69F2" w:rsidRPr="00BC60ED">
        <w:rPr>
          <w:rFonts w:ascii="Arial" w:hAnsi="Arial" w:cs="Arial"/>
          <w:sz w:val="24"/>
          <w:szCs w:val="24"/>
        </w:rPr>
        <w:t xml:space="preserve">a maioria </w:t>
      </w:r>
      <w:r w:rsidR="000019AB" w:rsidRPr="00BC60ED">
        <w:rPr>
          <w:rFonts w:ascii="Arial" w:hAnsi="Arial" w:cs="Arial"/>
          <w:sz w:val="24"/>
          <w:szCs w:val="24"/>
        </w:rPr>
        <w:t xml:space="preserve"> dos presentes lembrou, que então </w:t>
      </w:r>
      <w:r w:rsidR="009D69F2" w:rsidRPr="00BC60ED">
        <w:rPr>
          <w:rFonts w:ascii="Arial" w:hAnsi="Arial" w:cs="Arial"/>
          <w:sz w:val="24"/>
          <w:szCs w:val="24"/>
        </w:rPr>
        <w:t>não daria para discutir s</w:t>
      </w:r>
      <w:r w:rsidR="00DB7093" w:rsidRPr="00BC60ED">
        <w:rPr>
          <w:rFonts w:ascii="Arial" w:hAnsi="Arial" w:cs="Arial"/>
          <w:sz w:val="24"/>
          <w:szCs w:val="24"/>
        </w:rPr>
        <w:t>obre encontros com a comunidade, Foi proposto pelo Sr. Messias uma outra data para a próxima semana como reunião extraordinária, depois de várias sugestões de data ficou então fechado que seria dia quinze de junho como terceira reunião extraordinária, tendo como pauta então: organização  dos grupos por setores, definição do cronograma e metodologia a ser adotada, discussão sobre o agendamento dos encontros com a comunidade.</w:t>
      </w:r>
      <w:r w:rsidR="00D3706B" w:rsidRPr="00BC60ED">
        <w:rPr>
          <w:rFonts w:ascii="Arial" w:hAnsi="Arial" w:cs="Arial"/>
          <w:sz w:val="24"/>
          <w:szCs w:val="24"/>
        </w:rPr>
        <w:t xml:space="preserve">Não tendo mais </w:t>
      </w:r>
      <w:r w:rsidR="009A2B7C" w:rsidRPr="00BC60ED">
        <w:rPr>
          <w:rFonts w:ascii="Arial" w:hAnsi="Arial" w:cs="Arial"/>
          <w:sz w:val="24"/>
          <w:szCs w:val="24"/>
        </w:rPr>
        <w:t xml:space="preserve">nenhum ponto </w:t>
      </w:r>
      <w:r w:rsidR="003A2FA0" w:rsidRPr="00BC60ED">
        <w:rPr>
          <w:rFonts w:ascii="Arial" w:hAnsi="Arial" w:cs="Arial"/>
          <w:sz w:val="24"/>
          <w:szCs w:val="24"/>
        </w:rPr>
        <w:t xml:space="preserve">a ser tratado </w:t>
      </w:r>
      <w:r w:rsidR="009A2B7C" w:rsidRPr="00BC60ED">
        <w:rPr>
          <w:rFonts w:ascii="Arial" w:hAnsi="Arial" w:cs="Arial"/>
          <w:sz w:val="24"/>
          <w:szCs w:val="24"/>
        </w:rPr>
        <w:t xml:space="preserve">foi encerrado </w:t>
      </w:r>
      <w:r w:rsidR="00801E58" w:rsidRPr="00BC60ED">
        <w:rPr>
          <w:rFonts w:ascii="Arial" w:hAnsi="Arial" w:cs="Arial"/>
          <w:sz w:val="24"/>
          <w:szCs w:val="24"/>
        </w:rPr>
        <w:t xml:space="preserve">a </w:t>
      </w:r>
      <w:r w:rsidR="009A2B7C" w:rsidRPr="00BC60ED">
        <w:rPr>
          <w:rFonts w:ascii="Arial" w:hAnsi="Arial" w:cs="Arial"/>
          <w:sz w:val="24"/>
          <w:szCs w:val="24"/>
        </w:rPr>
        <w:t>reunião da Comissão pelo Sr. Coordenador Secretário José Messias  de Souza, que agradeceu a presença de todos.</w:t>
      </w:r>
      <w:r w:rsidR="00FC070D" w:rsidRPr="00BC60ED">
        <w:rPr>
          <w:rFonts w:ascii="Arial" w:hAnsi="Arial" w:cs="Arial"/>
          <w:bCs/>
          <w:sz w:val="24"/>
          <w:szCs w:val="24"/>
        </w:rPr>
        <w:t>Eu</w:t>
      </w:r>
      <w:r w:rsidR="00801E58" w:rsidRPr="00BC60ED">
        <w:rPr>
          <w:rFonts w:ascii="Arial" w:hAnsi="Arial" w:cs="Arial"/>
          <w:bCs/>
          <w:sz w:val="24"/>
          <w:szCs w:val="24"/>
        </w:rPr>
        <w:t>, Maria Fátima Viana Brasileiro,</w:t>
      </w:r>
      <w:r w:rsidR="00FC070D" w:rsidRPr="00BC60ED">
        <w:rPr>
          <w:rFonts w:ascii="Arial" w:hAnsi="Arial" w:cs="Arial"/>
          <w:bCs/>
          <w:sz w:val="24"/>
          <w:szCs w:val="24"/>
        </w:rPr>
        <w:t xml:space="preserve"> </w:t>
      </w:r>
      <w:r w:rsidR="007E1FA2" w:rsidRPr="00BC60ED">
        <w:rPr>
          <w:rFonts w:ascii="Arial" w:hAnsi="Arial" w:cs="Arial"/>
          <w:bCs/>
          <w:sz w:val="24"/>
          <w:szCs w:val="24"/>
        </w:rPr>
        <w:t xml:space="preserve">lavrei a presente ata, que será </w:t>
      </w:r>
      <w:r w:rsidR="00BC59C6" w:rsidRPr="00BC60ED">
        <w:rPr>
          <w:rFonts w:ascii="Arial" w:hAnsi="Arial" w:cs="Arial"/>
          <w:bCs/>
          <w:sz w:val="24"/>
          <w:szCs w:val="24"/>
        </w:rPr>
        <w:t xml:space="preserve">assinada por mim e todos os </w:t>
      </w:r>
      <w:r w:rsidR="00961D43" w:rsidRPr="00BC60ED">
        <w:rPr>
          <w:rFonts w:ascii="Arial" w:hAnsi="Arial" w:cs="Arial"/>
          <w:bCs/>
          <w:sz w:val="24"/>
          <w:szCs w:val="24"/>
        </w:rPr>
        <w:t>presentes , na página tr</w:t>
      </w:r>
      <w:r w:rsidR="00D90B0F" w:rsidRPr="00BC60ED">
        <w:rPr>
          <w:rFonts w:ascii="Arial" w:hAnsi="Arial" w:cs="Arial"/>
          <w:bCs/>
          <w:sz w:val="24"/>
          <w:szCs w:val="24"/>
        </w:rPr>
        <w:t>ê</w:t>
      </w:r>
      <w:r w:rsidR="00961D43" w:rsidRPr="00BC60ED">
        <w:rPr>
          <w:rFonts w:ascii="Arial" w:hAnsi="Arial" w:cs="Arial"/>
          <w:bCs/>
          <w:sz w:val="24"/>
          <w:szCs w:val="24"/>
        </w:rPr>
        <w:t>s após o quadro da programação</w:t>
      </w:r>
      <w:r w:rsidR="00D90B0F" w:rsidRPr="00BC60ED">
        <w:rPr>
          <w:rFonts w:ascii="Arial" w:hAnsi="Arial" w:cs="Arial"/>
          <w:bCs/>
          <w:sz w:val="24"/>
          <w:szCs w:val="24"/>
        </w:rPr>
        <w:t xml:space="preserve"> da Audiência.</w:t>
      </w:r>
    </w:p>
    <w:tbl>
      <w:tblPr>
        <w:tblpPr w:leftFromText="141" w:rightFromText="141" w:vertAnchor="text" w:horzAnchor="margin" w:tblpY="-1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5103"/>
      </w:tblGrid>
      <w:tr w:rsidR="00853DE1" w:rsidRPr="00E84E8E" w:rsidTr="00853DE1">
        <w:trPr>
          <w:trHeight w:val="270"/>
        </w:trPr>
        <w:tc>
          <w:tcPr>
            <w:tcW w:w="1809" w:type="dxa"/>
            <w:shd w:val="clear" w:color="auto" w:fill="A6A6A6" w:themeFill="background1" w:themeFillShade="A6"/>
          </w:tcPr>
          <w:p w:rsidR="00AD5B46" w:rsidRPr="00E84E8E" w:rsidRDefault="00AD5B46" w:rsidP="00870C1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E8E">
              <w:rPr>
                <w:rFonts w:ascii="Arial" w:hAnsi="Arial" w:cs="Arial"/>
                <w:b/>
                <w:sz w:val="24"/>
                <w:szCs w:val="24"/>
              </w:rPr>
              <w:lastRenderedPageBreak/>
              <w:t>Horário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D5B46" w:rsidRPr="00E84E8E" w:rsidRDefault="00AD5B46" w:rsidP="00870C1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E8E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AD5B46" w:rsidRPr="00E84E8E" w:rsidRDefault="00AD5B46" w:rsidP="00870C1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E8E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</w:tr>
      <w:tr w:rsidR="00AD5B46" w:rsidRPr="004972CB" w:rsidTr="00853DE1">
        <w:trPr>
          <w:trHeight w:val="255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8 horas às 8h30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Credenciamento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</w:p>
        </w:tc>
      </w:tr>
      <w:tr w:rsidR="00AD5B46" w:rsidRPr="004972CB" w:rsidTr="00853DE1">
        <w:trPr>
          <w:trHeight w:val="294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8h30 às 9 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Abertura - Considerações sobre o Plano Diretor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 xml:space="preserve">Jose Messias de Souza - </w:t>
            </w:r>
            <w:r w:rsidR="00BE6DC3">
              <w:rPr>
                <w:sz w:val="24"/>
                <w:szCs w:val="24"/>
              </w:rPr>
              <w:t>Pres</w:t>
            </w:r>
            <w:r w:rsidRPr="004972CB">
              <w:rPr>
                <w:sz w:val="24"/>
                <w:szCs w:val="24"/>
              </w:rPr>
              <w:t xml:space="preserve"> da Comissão Revisora do Plano Diretor de Palmas, Secretá</w:t>
            </w:r>
            <w:r w:rsidR="00BE6DC3">
              <w:rPr>
                <w:sz w:val="24"/>
                <w:szCs w:val="24"/>
              </w:rPr>
              <w:t>rio Municipal de Desenvolv.</w:t>
            </w:r>
            <w:r w:rsidRPr="004972CB">
              <w:rPr>
                <w:sz w:val="24"/>
                <w:szCs w:val="24"/>
              </w:rPr>
              <w:t xml:space="preserve"> Urbano e Habitação</w:t>
            </w:r>
          </w:p>
        </w:tc>
      </w:tr>
      <w:tr w:rsidR="00AD5B46" w:rsidRPr="004972CB" w:rsidTr="00853DE1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9h30 às 9h45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Pronunciamentos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</w:p>
        </w:tc>
      </w:tr>
      <w:tr w:rsidR="00AD5B46" w:rsidRPr="004972CB" w:rsidTr="00853DE1">
        <w:trPr>
          <w:trHeight w:val="525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9h45 às 10 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Mensagem do Senhor Prefeito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Pelo Senhor Adir Gentil – Secretário de Governo</w:t>
            </w:r>
          </w:p>
        </w:tc>
      </w:tr>
      <w:tr w:rsidR="00AD5B46" w:rsidRPr="004972CB" w:rsidTr="00853DE1">
        <w:trPr>
          <w:trHeight w:val="691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853DE1" w:rsidP="00AD5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</w:t>
            </w:r>
            <w:r w:rsidR="00AD5B46" w:rsidRPr="004972CB">
              <w:rPr>
                <w:sz w:val="24"/>
                <w:szCs w:val="24"/>
              </w:rPr>
              <w:t xml:space="preserve"> às 10h20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Palestra sobre Legislação do PDP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Drª. Kátia Gallieta – Promotora Justiça</w:t>
            </w:r>
          </w:p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Dr. Pedro Geraldo – Promotor de Justiça</w:t>
            </w:r>
          </w:p>
        </w:tc>
      </w:tr>
      <w:tr w:rsidR="00AD5B46" w:rsidRPr="004972CB" w:rsidTr="00853DE1">
        <w:trPr>
          <w:trHeight w:val="525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10h20 às 10h35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Apresentação do Plano de Trabalho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Marcus Vinícius Banzoni – Coordenador de Projetos Urbanísticos do IPUP</w:t>
            </w:r>
          </w:p>
        </w:tc>
      </w:tr>
      <w:tr w:rsidR="00AD5B46" w:rsidRPr="004972CB" w:rsidTr="00853DE1">
        <w:trPr>
          <w:trHeight w:val="525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10h35 às 10h50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Apresentação do Plano de Comunicação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 xml:space="preserve">Reinaldo Fais – vice-presidente do  Secovi </w:t>
            </w:r>
          </w:p>
        </w:tc>
      </w:tr>
      <w:tr w:rsidR="00AD5B46" w:rsidRPr="004972CB" w:rsidTr="00BE6DC3">
        <w:trPr>
          <w:trHeight w:val="309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10h50 às 11h50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Debates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Mediador – à definir</w:t>
            </w:r>
          </w:p>
        </w:tc>
      </w:tr>
      <w:tr w:rsidR="00853DE1" w:rsidRPr="004972CB" w:rsidTr="00853DE1">
        <w:trPr>
          <w:trHeight w:val="418"/>
        </w:trPr>
        <w:tc>
          <w:tcPr>
            <w:tcW w:w="1809" w:type="dxa"/>
            <w:shd w:val="clear" w:color="auto" w:fill="A6A6A6" w:themeFill="background1" w:themeFillShade="A6"/>
          </w:tcPr>
          <w:p w:rsidR="00AD5B46" w:rsidRPr="004972CB" w:rsidRDefault="00853DE1" w:rsidP="00AD5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</w:t>
            </w:r>
            <w:r w:rsidR="00AD5B46" w:rsidRPr="004972CB">
              <w:rPr>
                <w:sz w:val="24"/>
                <w:szCs w:val="24"/>
              </w:rPr>
              <w:t xml:space="preserve"> às 14 h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Intervalo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</w:p>
        </w:tc>
      </w:tr>
      <w:tr w:rsidR="00AD5B46" w:rsidRPr="004972CB" w:rsidTr="00853DE1">
        <w:trPr>
          <w:trHeight w:val="418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853DE1" w:rsidP="00AD5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h</w:t>
            </w:r>
            <w:r w:rsidR="00AD5B46" w:rsidRPr="004972CB">
              <w:rPr>
                <w:sz w:val="24"/>
                <w:szCs w:val="24"/>
              </w:rPr>
              <w:t xml:space="preserve"> às 14h30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Palestra: Meio ambiente e Mudanças Climáticas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 xml:space="preserve">Dra. Professora Márcia Camargo – UFT - </w:t>
            </w:r>
          </w:p>
        </w:tc>
      </w:tr>
      <w:tr w:rsidR="00AD5B46" w:rsidRPr="004972CB" w:rsidTr="00853DE1">
        <w:trPr>
          <w:trHeight w:val="418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853DE1" w:rsidP="00AD5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  <w:r w:rsidR="00AD5B46" w:rsidRPr="004972CB">
              <w:rPr>
                <w:sz w:val="24"/>
                <w:szCs w:val="24"/>
              </w:rPr>
              <w:t>30 às 14h50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Palestra: Política Fiscal e Governança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BE6DC3" w:rsidP="00AD5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Eron Bringel –  Superint de Planej</w:t>
            </w:r>
            <w:r w:rsidR="00AD5B46" w:rsidRPr="004972CB">
              <w:rPr>
                <w:sz w:val="24"/>
                <w:szCs w:val="24"/>
              </w:rPr>
              <w:t xml:space="preserve"> Orçamentário e Modernizaç</w:t>
            </w:r>
            <w:r>
              <w:rPr>
                <w:sz w:val="24"/>
                <w:szCs w:val="24"/>
              </w:rPr>
              <w:t xml:space="preserve">ão Administrativa  </w:t>
            </w:r>
            <w:r w:rsidR="00AD5B46" w:rsidRPr="004972CB">
              <w:rPr>
                <w:sz w:val="24"/>
                <w:szCs w:val="24"/>
              </w:rPr>
              <w:t xml:space="preserve"> de Palmas.</w:t>
            </w:r>
          </w:p>
        </w:tc>
      </w:tr>
      <w:tr w:rsidR="00AD5B46" w:rsidRPr="004972CB" w:rsidTr="00853DE1">
        <w:trPr>
          <w:trHeight w:val="418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14h50 às 15h20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Palestra: Desenvolvimento Territorial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 xml:space="preserve">Lúcio Cavalcante Milhomem – Arquiteto </w:t>
            </w:r>
            <w:r w:rsidR="00BE6DC3">
              <w:rPr>
                <w:sz w:val="24"/>
                <w:szCs w:val="24"/>
              </w:rPr>
              <w:t>e Urbanista da Sec. De Habitação</w:t>
            </w:r>
          </w:p>
        </w:tc>
      </w:tr>
      <w:tr w:rsidR="00AD5B46" w:rsidRPr="004972CB" w:rsidTr="00853DE1">
        <w:trPr>
          <w:trHeight w:val="418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15h20 às 16h20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Painel de debates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Ephim Shluger - Presidente do IPUP - Mediador</w:t>
            </w:r>
          </w:p>
        </w:tc>
      </w:tr>
      <w:tr w:rsidR="00AD5B46" w:rsidRPr="004972CB" w:rsidTr="00853DE1">
        <w:trPr>
          <w:trHeight w:val="418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16h20 às 16h30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Finalização da Ata da Audiência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Rosana e Bastira</w:t>
            </w:r>
          </w:p>
        </w:tc>
      </w:tr>
      <w:tr w:rsidR="00AD5B46" w:rsidRPr="004972CB" w:rsidTr="00853DE1">
        <w:trPr>
          <w:trHeight w:val="418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853DE1" w:rsidP="00AD5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 às 17 h</w:t>
            </w:r>
            <w:r w:rsidR="00AD5B46" w:rsidRPr="004972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Leitura e aprovação da ata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Rosana e Bastira</w:t>
            </w:r>
          </w:p>
        </w:tc>
      </w:tr>
      <w:tr w:rsidR="00AD5B46" w:rsidRPr="004972CB" w:rsidTr="00853DE1">
        <w:trPr>
          <w:trHeight w:val="418"/>
        </w:trPr>
        <w:tc>
          <w:tcPr>
            <w:tcW w:w="1809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17 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  <w:r w:rsidRPr="004972CB">
              <w:rPr>
                <w:sz w:val="24"/>
                <w:szCs w:val="24"/>
              </w:rPr>
              <w:t>Encerramento.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D5B46" w:rsidRPr="004972CB" w:rsidRDefault="00AD5B46" w:rsidP="00AD5B4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03B85" w:rsidRPr="004972CB" w:rsidRDefault="00703B85" w:rsidP="004972CB">
      <w:pPr>
        <w:rPr>
          <w:rFonts w:ascii="Arial" w:hAnsi="Arial" w:cs="Arial"/>
          <w:sz w:val="24"/>
          <w:szCs w:val="24"/>
        </w:rPr>
      </w:pPr>
    </w:p>
    <w:sectPr w:rsidR="00703B85" w:rsidRPr="004972CB" w:rsidSect="00515665">
      <w:headerReference w:type="default" r:id="rId8"/>
      <w:footerReference w:type="default" r:id="rId9"/>
      <w:pgSz w:w="11906" w:h="16838"/>
      <w:pgMar w:top="851" w:right="1134" w:bottom="28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A9" w:rsidRDefault="004B4DA9" w:rsidP="009B08C1">
      <w:pPr>
        <w:spacing w:after="0" w:line="240" w:lineRule="auto"/>
      </w:pPr>
      <w:r>
        <w:separator/>
      </w:r>
    </w:p>
  </w:endnote>
  <w:endnote w:type="continuationSeparator" w:id="1">
    <w:p w:rsidR="004B4DA9" w:rsidRDefault="004B4DA9" w:rsidP="009B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 w:val="0"/>
        <w:i w:val="0"/>
        <w:iCs w:val="0"/>
        <w:sz w:val="22"/>
        <w:szCs w:val="22"/>
      </w:rPr>
      <w:id w:val="10725290"/>
      <w:docPartObj>
        <w:docPartGallery w:val="Page Numbers (Bottom of Page)"/>
        <w:docPartUnique/>
      </w:docPartObj>
    </w:sdtPr>
    <w:sdtContent>
      <w:p w:rsidR="00853DE1" w:rsidRDefault="00853DE1" w:rsidP="00AD5B46">
        <w:pPr>
          <w:pStyle w:val="Ttulo"/>
          <w:spacing w:line="240" w:lineRule="auto"/>
        </w:pPr>
      </w:p>
      <w:p w:rsidR="00853DE1" w:rsidRDefault="00853DE1" w:rsidP="00AD5B46">
        <w:pPr>
          <w:pStyle w:val="Ttulo"/>
          <w:spacing w:line="240" w:lineRule="auto"/>
        </w:pPr>
      </w:p>
      <w:p w:rsidR="00AD5B46" w:rsidRDefault="00AD5B46" w:rsidP="00AD5B46">
        <w:pPr>
          <w:pStyle w:val="Ttulo"/>
          <w:spacing w:line="240" w:lineRule="auto"/>
          <w:rPr>
            <w:rFonts w:ascii="Arial" w:hAnsi="Arial" w:cs="Arial"/>
            <w:b w:val="0"/>
            <w:i w:val="0"/>
            <w:iCs w:val="0"/>
            <w:sz w:val="16"/>
            <w:szCs w:val="18"/>
          </w:rPr>
        </w:pPr>
        <w:r>
          <w:rPr>
            <w:rFonts w:ascii="Arial" w:hAnsi="Arial" w:cs="Arial"/>
            <w:b w:val="0"/>
            <w:i w:val="0"/>
            <w:iCs w:val="0"/>
            <w:sz w:val="16"/>
            <w:szCs w:val="18"/>
          </w:rPr>
          <w:t>104 Norte, Avenida JK - Edifício Via Nobre- 6º andar - Palmas/TO CEP: 77006-014 – Fone: (63) 2111-1102</w:t>
        </w:r>
      </w:p>
      <w:p w:rsidR="00AD5B46" w:rsidRDefault="00AD5B46" w:rsidP="00AD5B46">
        <w:pPr>
          <w:pStyle w:val="Ttulo"/>
          <w:spacing w:line="240" w:lineRule="auto"/>
          <w:rPr>
            <w:rFonts w:ascii="Arial" w:hAnsi="Arial" w:cs="Arial"/>
            <w:b w:val="0"/>
            <w:i w:val="0"/>
            <w:iCs w:val="0"/>
            <w:sz w:val="16"/>
            <w:szCs w:val="18"/>
          </w:rPr>
        </w:pPr>
        <w:r>
          <w:rPr>
            <w:rFonts w:ascii="Arial" w:hAnsi="Arial" w:cs="Arial"/>
            <w:b w:val="0"/>
            <w:i w:val="0"/>
            <w:iCs w:val="0"/>
            <w:sz w:val="16"/>
            <w:szCs w:val="18"/>
          </w:rPr>
          <w:t>Ouvidoria Municipal: 08006464156, email: ouvidoria@palmas-to.gov.br</w:t>
        </w:r>
      </w:p>
      <w:p w:rsidR="0082274D" w:rsidRDefault="00AD4FC8">
        <w:pPr>
          <w:pStyle w:val="Rodap"/>
          <w:jc w:val="right"/>
        </w:pPr>
        <w:fldSimple w:instr=" PAGE   \* MERGEFORMAT ">
          <w:r w:rsidR="00682665">
            <w:rPr>
              <w:noProof/>
            </w:rPr>
            <w:t>1</w:t>
          </w:r>
        </w:fldSimple>
      </w:p>
    </w:sdtContent>
  </w:sdt>
  <w:p w:rsidR="009B08C1" w:rsidRDefault="009B08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A9" w:rsidRDefault="004B4DA9" w:rsidP="009B08C1">
      <w:pPr>
        <w:spacing w:after="0" w:line="240" w:lineRule="auto"/>
      </w:pPr>
      <w:r>
        <w:separator/>
      </w:r>
    </w:p>
  </w:footnote>
  <w:footnote w:type="continuationSeparator" w:id="1">
    <w:p w:rsidR="004B4DA9" w:rsidRDefault="004B4DA9" w:rsidP="009B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C1" w:rsidRDefault="009B08C1">
    <w:pPr>
      <w:pStyle w:val="Cabealho"/>
    </w:pPr>
    <w:r w:rsidRPr="009B08C1">
      <w:rPr>
        <w:noProof/>
      </w:rPr>
      <w:drawing>
        <wp:inline distT="0" distB="0" distL="0" distR="0">
          <wp:extent cx="5467350" cy="531628"/>
          <wp:effectExtent l="19050" t="0" r="0" b="0"/>
          <wp:docPr id="3" name="Imagem 1" descr="logo_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3230" cy="53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8C1" w:rsidRDefault="009B08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E93"/>
    <w:multiLevelType w:val="hybridMultilevel"/>
    <w:tmpl w:val="0090D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A94"/>
    <w:multiLevelType w:val="hybridMultilevel"/>
    <w:tmpl w:val="0FACB0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425426"/>
    <w:multiLevelType w:val="hybridMultilevel"/>
    <w:tmpl w:val="0F406E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BBB"/>
    <w:rsid w:val="000019AB"/>
    <w:rsid w:val="0001281A"/>
    <w:rsid w:val="000278B4"/>
    <w:rsid w:val="00067A92"/>
    <w:rsid w:val="0009407F"/>
    <w:rsid w:val="000967AE"/>
    <w:rsid w:val="000A133F"/>
    <w:rsid w:val="000A4610"/>
    <w:rsid w:val="000A6CB1"/>
    <w:rsid w:val="000C080B"/>
    <w:rsid w:val="000D6200"/>
    <w:rsid w:val="000F01EC"/>
    <w:rsid w:val="000F1883"/>
    <w:rsid w:val="000F33A2"/>
    <w:rsid w:val="00113ED5"/>
    <w:rsid w:val="00145282"/>
    <w:rsid w:val="00155F0E"/>
    <w:rsid w:val="00156D53"/>
    <w:rsid w:val="00160FFA"/>
    <w:rsid w:val="001617C6"/>
    <w:rsid w:val="00164B47"/>
    <w:rsid w:val="00174FEA"/>
    <w:rsid w:val="00186868"/>
    <w:rsid w:val="00190B44"/>
    <w:rsid w:val="00194971"/>
    <w:rsid w:val="001B2E6C"/>
    <w:rsid w:val="001E32EB"/>
    <w:rsid w:val="00264130"/>
    <w:rsid w:val="002672D7"/>
    <w:rsid w:val="00275A06"/>
    <w:rsid w:val="00280573"/>
    <w:rsid w:val="00293B00"/>
    <w:rsid w:val="00296532"/>
    <w:rsid w:val="002A03AD"/>
    <w:rsid w:val="002A2F53"/>
    <w:rsid w:val="002A5291"/>
    <w:rsid w:val="002B1F09"/>
    <w:rsid w:val="002B2F2F"/>
    <w:rsid w:val="002D476D"/>
    <w:rsid w:val="002E09BB"/>
    <w:rsid w:val="00312BA1"/>
    <w:rsid w:val="00315D3A"/>
    <w:rsid w:val="00324697"/>
    <w:rsid w:val="003458CD"/>
    <w:rsid w:val="003616C4"/>
    <w:rsid w:val="003A26E8"/>
    <w:rsid w:val="003A2FA0"/>
    <w:rsid w:val="003B69A3"/>
    <w:rsid w:val="003C3EBE"/>
    <w:rsid w:val="003D1D25"/>
    <w:rsid w:val="003F69DD"/>
    <w:rsid w:val="003F7E2B"/>
    <w:rsid w:val="003F7FEE"/>
    <w:rsid w:val="004165F0"/>
    <w:rsid w:val="004534E8"/>
    <w:rsid w:val="00460C7E"/>
    <w:rsid w:val="00485056"/>
    <w:rsid w:val="004972CB"/>
    <w:rsid w:val="004A79EC"/>
    <w:rsid w:val="004B4DA9"/>
    <w:rsid w:val="004C3C14"/>
    <w:rsid w:val="004C4F84"/>
    <w:rsid w:val="004E3882"/>
    <w:rsid w:val="004E7159"/>
    <w:rsid w:val="00515665"/>
    <w:rsid w:val="0051741D"/>
    <w:rsid w:val="005206C9"/>
    <w:rsid w:val="005216F5"/>
    <w:rsid w:val="00523C53"/>
    <w:rsid w:val="00585763"/>
    <w:rsid w:val="005A115A"/>
    <w:rsid w:val="005A426F"/>
    <w:rsid w:val="005F3DA7"/>
    <w:rsid w:val="00642830"/>
    <w:rsid w:val="006429F1"/>
    <w:rsid w:val="00650E6B"/>
    <w:rsid w:val="006638F6"/>
    <w:rsid w:val="00682333"/>
    <w:rsid w:val="00682665"/>
    <w:rsid w:val="00696250"/>
    <w:rsid w:val="006A53B4"/>
    <w:rsid w:val="006B572A"/>
    <w:rsid w:val="006D1DF2"/>
    <w:rsid w:val="006E0090"/>
    <w:rsid w:val="006E2C8D"/>
    <w:rsid w:val="00701E55"/>
    <w:rsid w:val="00703B85"/>
    <w:rsid w:val="00713D76"/>
    <w:rsid w:val="00722AAD"/>
    <w:rsid w:val="00761BCD"/>
    <w:rsid w:val="0076633E"/>
    <w:rsid w:val="007823DD"/>
    <w:rsid w:val="00793A6B"/>
    <w:rsid w:val="007B7AB9"/>
    <w:rsid w:val="007D3197"/>
    <w:rsid w:val="007D7D1E"/>
    <w:rsid w:val="007E1FA2"/>
    <w:rsid w:val="007E6D3A"/>
    <w:rsid w:val="007F100A"/>
    <w:rsid w:val="007F58C6"/>
    <w:rsid w:val="008003B3"/>
    <w:rsid w:val="00801E58"/>
    <w:rsid w:val="00802828"/>
    <w:rsid w:val="0082274D"/>
    <w:rsid w:val="00822F62"/>
    <w:rsid w:val="00827368"/>
    <w:rsid w:val="008327AF"/>
    <w:rsid w:val="00834D1F"/>
    <w:rsid w:val="00846496"/>
    <w:rsid w:val="00847CB6"/>
    <w:rsid w:val="00853DE1"/>
    <w:rsid w:val="008575E1"/>
    <w:rsid w:val="00870C15"/>
    <w:rsid w:val="00873158"/>
    <w:rsid w:val="008733CB"/>
    <w:rsid w:val="008A235E"/>
    <w:rsid w:val="008B1E00"/>
    <w:rsid w:val="00914107"/>
    <w:rsid w:val="0092533A"/>
    <w:rsid w:val="0093350B"/>
    <w:rsid w:val="00961D43"/>
    <w:rsid w:val="0096593B"/>
    <w:rsid w:val="009A2B7C"/>
    <w:rsid w:val="009B08C1"/>
    <w:rsid w:val="009D2BBB"/>
    <w:rsid w:val="009D69F2"/>
    <w:rsid w:val="00A05709"/>
    <w:rsid w:val="00A170EB"/>
    <w:rsid w:val="00A3504B"/>
    <w:rsid w:val="00A35396"/>
    <w:rsid w:val="00A35F16"/>
    <w:rsid w:val="00A45E3B"/>
    <w:rsid w:val="00A52FA0"/>
    <w:rsid w:val="00A552F2"/>
    <w:rsid w:val="00A87FF9"/>
    <w:rsid w:val="00AB570C"/>
    <w:rsid w:val="00AD4FC8"/>
    <w:rsid w:val="00AD5B46"/>
    <w:rsid w:val="00AE0CCE"/>
    <w:rsid w:val="00AF46C7"/>
    <w:rsid w:val="00AF47DC"/>
    <w:rsid w:val="00B22EFF"/>
    <w:rsid w:val="00B339BA"/>
    <w:rsid w:val="00B41651"/>
    <w:rsid w:val="00B84CB8"/>
    <w:rsid w:val="00B91537"/>
    <w:rsid w:val="00BC1B09"/>
    <w:rsid w:val="00BC59C6"/>
    <w:rsid w:val="00BC60ED"/>
    <w:rsid w:val="00BE6DC3"/>
    <w:rsid w:val="00C23E1E"/>
    <w:rsid w:val="00C334A7"/>
    <w:rsid w:val="00C365B8"/>
    <w:rsid w:val="00C66383"/>
    <w:rsid w:val="00C71131"/>
    <w:rsid w:val="00C746EA"/>
    <w:rsid w:val="00C770F0"/>
    <w:rsid w:val="00C8309A"/>
    <w:rsid w:val="00C95B41"/>
    <w:rsid w:val="00CB2C4C"/>
    <w:rsid w:val="00CD3638"/>
    <w:rsid w:val="00D057BB"/>
    <w:rsid w:val="00D14329"/>
    <w:rsid w:val="00D175F9"/>
    <w:rsid w:val="00D17F6C"/>
    <w:rsid w:val="00D3706B"/>
    <w:rsid w:val="00D40C78"/>
    <w:rsid w:val="00D5468A"/>
    <w:rsid w:val="00D8680A"/>
    <w:rsid w:val="00D906CE"/>
    <w:rsid w:val="00D90B0F"/>
    <w:rsid w:val="00DA1E5A"/>
    <w:rsid w:val="00DA2034"/>
    <w:rsid w:val="00DB7093"/>
    <w:rsid w:val="00DD3889"/>
    <w:rsid w:val="00DE049C"/>
    <w:rsid w:val="00DE1797"/>
    <w:rsid w:val="00E0629B"/>
    <w:rsid w:val="00E248F8"/>
    <w:rsid w:val="00E47309"/>
    <w:rsid w:val="00E50C41"/>
    <w:rsid w:val="00E61989"/>
    <w:rsid w:val="00E6376F"/>
    <w:rsid w:val="00E653A4"/>
    <w:rsid w:val="00E75E41"/>
    <w:rsid w:val="00E82ED0"/>
    <w:rsid w:val="00E84E8E"/>
    <w:rsid w:val="00EB4B6E"/>
    <w:rsid w:val="00F44F57"/>
    <w:rsid w:val="00F8605D"/>
    <w:rsid w:val="00FC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A3"/>
  </w:style>
  <w:style w:type="paragraph" w:styleId="Ttulo1">
    <w:name w:val="heading 1"/>
    <w:basedOn w:val="Normal"/>
    <w:next w:val="Normal"/>
    <w:link w:val="Ttulo1Char"/>
    <w:qFormat/>
    <w:rsid w:val="009D2BBB"/>
    <w:pPr>
      <w:keepNext/>
      <w:spacing w:after="0" w:line="240" w:lineRule="auto"/>
      <w:outlineLvl w:val="0"/>
    </w:pPr>
    <w:rPr>
      <w:rFonts w:ascii="Arial" w:eastAsia="Arial Unicode MS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2BBB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335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6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0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8C1"/>
  </w:style>
  <w:style w:type="paragraph" w:styleId="Rodap">
    <w:name w:val="footer"/>
    <w:basedOn w:val="Normal"/>
    <w:link w:val="RodapChar"/>
    <w:uiPriority w:val="99"/>
    <w:unhideWhenUsed/>
    <w:rsid w:val="009B0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1"/>
  </w:style>
  <w:style w:type="paragraph" w:styleId="Ttulo">
    <w:name w:val="Title"/>
    <w:basedOn w:val="Normal"/>
    <w:link w:val="TtuloChar"/>
    <w:qFormat/>
    <w:rsid w:val="009B08C1"/>
    <w:pPr>
      <w:spacing w:after="0" w:line="360" w:lineRule="auto"/>
      <w:jc w:val="center"/>
    </w:pPr>
    <w:rPr>
      <w:rFonts w:ascii="Times New Roman" w:eastAsia="MS Mincho" w:hAnsi="Times New Roman" w:cs="Times New Roman"/>
      <w:b/>
      <w:i/>
      <w:iCs/>
      <w:sz w:val="28"/>
      <w:szCs w:val="28"/>
    </w:rPr>
  </w:style>
  <w:style w:type="character" w:customStyle="1" w:styleId="TtuloChar">
    <w:name w:val="Título Char"/>
    <w:basedOn w:val="Fontepargpadro"/>
    <w:link w:val="Ttulo"/>
    <w:rsid w:val="009B08C1"/>
    <w:rPr>
      <w:rFonts w:ascii="Times New Roman" w:eastAsia="MS Mincho" w:hAnsi="Times New Roman" w:cs="Times New Roman"/>
      <w:b/>
      <w:i/>
      <w:iCs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51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D2BBB"/>
    <w:pPr>
      <w:keepNext/>
      <w:spacing w:after="0" w:line="240" w:lineRule="auto"/>
      <w:outlineLvl w:val="0"/>
    </w:pPr>
    <w:rPr>
      <w:rFonts w:ascii="Arial" w:eastAsia="Arial Unicode MS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2BBB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3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4BE7-923F-4A34-A59C-F70EC4C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16775830610</cp:lastModifiedBy>
  <cp:revision>2</cp:revision>
  <cp:lastPrinted>2016-06-14T22:01:00Z</cp:lastPrinted>
  <dcterms:created xsi:type="dcterms:W3CDTF">2016-06-20T12:14:00Z</dcterms:created>
  <dcterms:modified xsi:type="dcterms:W3CDTF">2016-06-20T12:14:00Z</dcterms:modified>
</cp:coreProperties>
</file>